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60" w:rsidRDefault="00176016" w:rsidP="00383260">
      <w:pPr>
        <w:pStyle w:val="11"/>
        <w:keepNext/>
        <w:keepLines/>
        <w:jc w:val="center"/>
        <w:rPr>
          <w:color w:val="000000"/>
          <w:sz w:val="24"/>
          <w:szCs w:val="24"/>
        </w:rPr>
      </w:pPr>
      <w:bookmarkStart w:id="0" w:name="bookmark0"/>
      <w:bookmarkStart w:id="1" w:name="bookmark1"/>
      <w:bookmarkStart w:id="2" w:name="bookmark2"/>
      <w:r w:rsidRPr="00176016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2970" cy="8226584"/>
            <wp:effectExtent l="0" t="0" r="0" b="0"/>
            <wp:docPr id="1" name="Рисунок 1" descr="C:\Users\48 сад\Desktop\Локальные акты 21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82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60" w:rsidRDefault="00383260" w:rsidP="00176016">
      <w:pPr>
        <w:pStyle w:val="1"/>
        <w:tabs>
          <w:tab w:val="left" w:pos="484"/>
        </w:tabs>
        <w:jc w:val="both"/>
      </w:pPr>
      <w:bookmarkStart w:id="3" w:name="bookmark23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индивидуальных образовательных потребностей.</w:t>
      </w:r>
    </w:p>
    <w:p w:rsidR="00176016" w:rsidRDefault="00383260" w:rsidP="00176016">
      <w:pPr>
        <w:pStyle w:val="1"/>
        <w:numPr>
          <w:ilvl w:val="1"/>
          <w:numId w:val="3"/>
        </w:numPr>
        <w:tabs>
          <w:tab w:val="left" w:pos="529"/>
        </w:tabs>
        <w:jc w:val="both"/>
      </w:pPr>
      <w:bookmarkStart w:id="4" w:name="bookmark24"/>
      <w:bookmarkEnd w:id="4"/>
      <w:r>
        <w:rPr>
          <w:color w:val="000000"/>
          <w:sz w:val="24"/>
          <w:szCs w:val="24"/>
        </w:rPr>
        <w:t>ДОУ обеспечивает возможность для беспрепятственного доступа воспитанников с ограниченными возможностями здоровья и детей инвалидов к объектам своей инфраструктуры.</w:t>
      </w:r>
      <w:bookmarkStart w:id="5" w:name="bookmark25"/>
      <w:bookmarkEnd w:id="5"/>
    </w:p>
    <w:p w:rsidR="00383260" w:rsidRDefault="00383260" w:rsidP="00176016">
      <w:pPr>
        <w:pStyle w:val="1"/>
        <w:numPr>
          <w:ilvl w:val="1"/>
          <w:numId w:val="3"/>
        </w:numPr>
        <w:tabs>
          <w:tab w:val="left" w:pos="529"/>
        </w:tabs>
        <w:jc w:val="both"/>
      </w:pPr>
      <w:r w:rsidRPr="00176016">
        <w:rPr>
          <w:color w:val="000000"/>
          <w:sz w:val="24"/>
          <w:szCs w:val="24"/>
        </w:rPr>
        <w:lastRenderedPageBreak/>
        <w:t>К лечебно-оздоровительной инфраструктуре ДОУ относятся:</w:t>
      </w:r>
    </w:p>
    <w:p w:rsidR="00383260" w:rsidRDefault="00383260" w:rsidP="00524ED2">
      <w:pPr>
        <w:pStyle w:val="1"/>
        <w:numPr>
          <w:ilvl w:val="0"/>
          <w:numId w:val="2"/>
        </w:numPr>
        <w:tabs>
          <w:tab w:val="left" w:pos="324"/>
        </w:tabs>
      </w:pPr>
      <w:bookmarkStart w:id="6" w:name="bookmark26"/>
      <w:bookmarkEnd w:id="6"/>
      <w:r>
        <w:rPr>
          <w:color w:val="000000"/>
          <w:sz w:val="24"/>
          <w:szCs w:val="24"/>
        </w:rPr>
        <w:t>медицински</w:t>
      </w:r>
      <w:r w:rsidR="00524ED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кабинет</w:t>
      </w:r>
      <w:r w:rsidR="00524ED2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и оборудовани</w:t>
      </w:r>
      <w:r w:rsidR="00524ED2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в н</w:t>
      </w:r>
      <w:r w:rsidR="00524ED2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>;</w:t>
      </w:r>
      <w:bookmarkStart w:id="7" w:name="bookmark27"/>
      <w:bookmarkEnd w:id="7"/>
    </w:p>
    <w:p w:rsidR="00383260" w:rsidRDefault="00383260" w:rsidP="00383260">
      <w:pPr>
        <w:pStyle w:val="1"/>
        <w:numPr>
          <w:ilvl w:val="0"/>
          <w:numId w:val="2"/>
        </w:numPr>
        <w:tabs>
          <w:tab w:val="left" w:pos="324"/>
        </w:tabs>
      </w:pPr>
      <w:bookmarkStart w:id="8" w:name="bookmark28"/>
      <w:bookmarkEnd w:id="8"/>
      <w:r>
        <w:rPr>
          <w:color w:val="000000"/>
          <w:sz w:val="24"/>
          <w:szCs w:val="24"/>
        </w:rPr>
        <w:t>изолятор</w:t>
      </w:r>
      <w:r w:rsidR="00524ED2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;</w:t>
      </w:r>
    </w:p>
    <w:p w:rsidR="00176016" w:rsidRDefault="00383260" w:rsidP="00176016">
      <w:pPr>
        <w:pStyle w:val="1"/>
        <w:numPr>
          <w:ilvl w:val="0"/>
          <w:numId w:val="2"/>
        </w:numPr>
        <w:tabs>
          <w:tab w:val="left" w:pos="324"/>
        </w:tabs>
      </w:pPr>
      <w:bookmarkStart w:id="9" w:name="bookmark29"/>
      <w:bookmarkEnd w:id="9"/>
      <w:r>
        <w:rPr>
          <w:color w:val="000000"/>
          <w:sz w:val="24"/>
          <w:szCs w:val="24"/>
        </w:rPr>
        <w:t>логопункт.</w:t>
      </w:r>
      <w:bookmarkStart w:id="10" w:name="bookmark30"/>
      <w:bookmarkEnd w:id="10"/>
    </w:p>
    <w:p w:rsidR="00383260" w:rsidRDefault="00383260" w:rsidP="00176016">
      <w:pPr>
        <w:pStyle w:val="1"/>
        <w:numPr>
          <w:ilvl w:val="1"/>
          <w:numId w:val="3"/>
        </w:numPr>
        <w:tabs>
          <w:tab w:val="left" w:pos="324"/>
        </w:tabs>
      </w:pPr>
      <w:r w:rsidRPr="00176016">
        <w:rPr>
          <w:color w:val="000000"/>
          <w:sz w:val="24"/>
          <w:szCs w:val="24"/>
        </w:rPr>
        <w:t>К объектам культуры и спорта ДОУ относятся:</w:t>
      </w:r>
    </w:p>
    <w:p w:rsidR="00383260" w:rsidRDefault="00383260" w:rsidP="00176016">
      <w:pPr>
        <w:pStyle w:val="1"/>
        <w:numPr>
          <w:ilvl w:val="0"/>
          <w:numId w:val="4"/>
        </w:numPr>
        <w:tabs>
          <w:tab w:val="left" w:pos="324"/>
        </w:tabs>
      </w:pPr>
      <w:bookmarkStart w:id="11" w:name="bookmark31"/>
      <w:bookmarkEnd w:id="11"/>
      <w:r>
        <w:rPr>
          <w:color w:val="000000"/>
          <w:sz w:val="24"/>
          <w:szCs w:val="24"/>
        </w:rPr>
        <w:t>музыкальны</w:t>
      </w:r>
      <w:r w:rsidR="00524ED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зал</w:t>
      </w:r>
      <w:r w:rsidR="00524ED2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;</w:t>
      </w:r>
    </w:p>
    <w:p w:rsidR="00383260" w:rsidRDefault="00524ED2" w:rsidP="00176016">
      <w:pPr>
        <w:pStyle w:val="1"/>
        <w:numPr>
          <w:ilvl w:val="0"/>
          <w:numId w:val="4"/>
        </w:numPr>
        <w:tabs>
          <w:tab w:val="left" w:pos="324"/>
        </w:tabs>
      </w:pPr>
      <w:bookmarkStart w:id="12" w:name="bookmark32"/>
      <w:bookmarkStart w:id="13" w:name="bookmark33"/>
      <w:bookmarkEnd w:id="12"/>
      <w:bookmarkEnd w:id="13"/>
      <w:r>
        <w:rPr>
          <w:color w:val="000000"/>
          <w:sz w:val="24"/>
          <w:szCs w:val="24"/>
        </w:rPr>
        <w:t>бассейн</w:t>
      </w:r>
      <w:r w:rsidR="00383260">
        <w:rPr>
          <w:color w:val="000000"/>
          <w:sz w:val="24"/>
          <w:szCs w:val="24"/>
        </w:rPr>
        <w:t>;</w:t>
      </w:r>
    </w:p>
    <w:p w:rsidR="00383260" w:rsidRDefault="00383260" w:rsidP="00176016">
      <w:pPr>
        <w:pStyle w:val="1"/>
        <w:numPr>
          <w:ilvl w:val="0"/>
          <w:numId w:val="4"/>
        </w:numPr>
        <w:tabs>
          <w:tab w:val="left" w:pos="324"/>
        </w:tabs>
      </w:pPr>
      <w:bookmarkStart w:id="14" w:name="bookmark34"/>
      <w:bookmarkEnd w:id="14"/>
      <w:r>
        <w:rPr>
          <w:color w:val="000000"/>
          <w:sz w:val="24"/>
          <w:szCs w:val="24"/>
        </w:rPr>
        <w:t>физкультурный зал;</w:t>
      </w:r>
    </w:p>
    <w:p w:rsidR="00383260" w:rsidRDefault="00383260" w:rsidP="00176016">
      <w:pPr>
        <w:pStyle w:val="1"/>
        <w:numPr>
          <w:ilvl w:val="0"/>
          <w:numId w:val="4"/>
        </w:numPr>
        <w:tabs>
          <w:tab w:val="left" w:pos="324"/>
        </w:tabs>
      </w:pPr>
      <w:bookmarkStart w:id="15" w:name="bookmark35"/>
      <w:bookmarkEnd w:id="15"/>
      <w:r>
        <w:rPr>
          <w:color w:val="000000"/>
          <w:sz w:val="24"/>
          <w:szCs w:val="24"/>
        </w:rPr>
        <w:t>физкультурн</w:t>
      </w:r>
      <w:r w:rsidR="00524ED2">
        <w:rPr>
          <w:color w:val="000000"/>
          <w:sz w:val="24"/>
          <w:szCs w:val="24"/>
        </w:rPr>
        <w:t>ые</w:t>
      </w:r>
      <w:r>
        <w:rPr>
          <w:color w:val="000000"/>
          <w:sz w:val="24"/>
          <w:szCs w:val="24"/>
        </w:rPr>
        <w:t xml:space="preserve"> площадк</w:t>
      </w:r>
      <w:r w:rsidR="00524ED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на территории ДОУ;</w:t>
      </w:r>
    </w:p>
    <w:p w:rsidR="00383260" w:rsidRDefault="00383260" w:rsidP="00176016">
      <w:pPr>
        <w:pStyle w:val="1"/>
        <w:numPr>
          <w:ilvl w:val="0"/>
          <w:numId w:val="4"/>
        </w:numPr>
        <w:tabs>
          <w:tab w:val="left" w:pos="324"/>
        </w:tabs>
      </w:pPr>
      <w:bookmarkStart w:id="16" w:name="bookmark36"/>
      <w:bookmarkEnd w:id="16"/>
      <w:r>
        <w:rPr>
          <w:color w:val="000000"/>
          <w:sz w:val="24"/>
          <w:szCs w:val="24"/>
        </w:rPr>
        <w:t>прогулочные площадки.</w:t>
      </w:r>
    </w:p>
    <w:p w:rsidR="00383260" w:rsidRDefault="00383260" w:rsidP="00176016">
      <w:pPr>
        <w:pStyle w:val="1"/>
        <w:numPr>
          <w:ilvl w:val="1"/>
          <w:numId w:val="3"/>
        </w:numPr>
        <w:tabs>
          <w:tab w:val="left" w:pos="533"/>
        </w:tabs>
        <w:jc w:val="both"/>
      </w:pPr>
      <w:bookmarkStart w:id="17" w:name="bookmark37"/>
      <w:bookmarkEnd w:id="17"/>
      <w:r>
        <w:rPr>
          <w:color w:val="000000"/>
          <w:sz w:val="24"/>
          <w:szCs w:val="24"/>
        </w:rPr>
        <w:t>Для осуществления образовательной деятельности и оздоровления детей ДОУ может использовать ресурсы иных организаций, осуществляющих образовательную деятельность.</w:t>
      </w:r>
    </w:p>
    <w:p w:rsidR="00383260" w:rsidRPr="00383260" w:rsidRDefault="00383260" w:rsidP="00176016">
      <w:pPr>
        <w:pStyle w:val="1"/>
        <w:numPr>
          <w:ilvl w:val="1"/>
          <w:numId w:val="3"/>
        </w:numPr>
        <w:tabs>
          <w:tab w:val="left" w:pos="540"/>
        </w:tabs>
        <w:spacing w:after="260"/>
        <w:jc w:val="both"/>
        <w:rPr>
          <w:b/>
        </w:rPr>
      </w:pPr>
      <w:bookmarkStart w:id="18" w:name="bookmark38"/>
      <w:bookmarkEnd w:id="18"/>
      <w:r>
        <w:rPr>
          <w:color w:val="000000"/>
          <w:sz w:val="24"/>
          <w:szCs w:val="24"/>
        </w:rPr>
        <w:t xml:space="preserve">Объекты культуры и спорта, указанные в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2.</w:t>
      </w:r>
      <w:r w:rsidR="00524ED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 2.</w:t>
      </w:r>
      <w:r w:rsidR="00524ED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Положения, используются для проведения мероприятий, предусмотренных учебным планом</w:t>
      </w:r>
      <w:r w:rsidR="00524ED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реализации дополнительных образовательных программ, проведения </w:t>
      </w:r>
      <w:r w:rsidRPr="00524ED2">
        <w:rPr>
          <w:color w:val="000000"/>
          <w:sz w:val="24"/>
          <w:szCs w:val="24"/>
        </w:rPr>
        <w:t xml:space="preserve">внутриучрежденческих и </w:t>
      </w:r>
      <w:proofErr w:type="spellStart"/>
      <w:r w:rsidRPr="00524ED2">
        <w:rPr>
          <w:color w:val="000000"/>
          <w:sz w:val="24"/>
          <w:szCs w:val="24"/>
        </w:rPr>
        <w:t>межучрежденческих</w:t>
      </w:r>
      <w:proofErr w:type="spellEnd"/>
      <w:r w:rsidRPr="00524ED2">
        <w:rPr>
          <w:color w:val="000000"/>
          <w:sz w:val="24"/>
          <w:szCs w:val="24"/>
        </w:rPr>
        <w:t xml:space="preserve"> мероприятий, мероприятий муницип</w:t>
      </w:r>
      <w:r w:rsidR="00524ED2" w:rsidRPr="00524ED2">
        <w:rPr>
          <w:color w:val="000000"/>
          <w:sz w:val="24"/>
          <w:szCs w:val="24"/>
        </w:rPr>
        <w:t>ального значения.</w:t>
      </w:r>
    </w:p>
    <w:p w:rsidR="00383260" w:rsidRDefault="00383260" w:rsidP="00176016">
      <w:pPr>
        <w:pStyle w:val="11"/>
        <w:keepNext/>
        <w:keepLines/>
        <w:numPr>
          <w:ilvl w:val="0"/>
          <w:numId w:val="3"/>
        </w:numPr>
        <w:tabs>
          <w:tab w:val="left" w:pos="360"/>
        </w:tabs>
      </w:pPr>
      <w:bookmarkStart w:id="19" w:name="bookmark41"/>
      <w:bookmarkStart w:id="20" w:name="bookmark39"/>
      <w:bookmarkStart w:id="21" w:name="bookmark40"/>
      <w:bookmarkStart w:id="22" w:name="bookmark42"/>
      <w:bookmarkEnd w:id="19"/>
      <w:r>
        <w:rPr>
          <w:color w:val="000000"/>
          <w:sz w:val="24"/>
          <w:szCs w:val="24"/>
        </w:rPr>
        <w:t>Порядок использования объектов инфраструктуры</w:t>
      </w:r>
      <w:bookmarkEnd w:id="20"/>
      <w:bookmarkEnd w:id="21"/>
      <w:bookmarkEnd w:id="22"/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536"/>
        </w:tabs>
        <w:jc w:val="both"/>
      </w:pPr>
      <w:bookmarkStart w:id="23" w:name="bookmark43"/>
      <w:bookmarkEnd w:id="23"/>
      <w:r>
        <w:rPr>
          <w:color w:val="000000"/>
          <w:sz w:val="24"/>
          <w:szCs w:val="24"/>
        </w:rPr>
        <w:t>Время пользования объектами инфраструктуры ДОУ определяется режимом работы ДОУ, режимом работы указанных объектов, расписанием занятий в ДОУ.</w:t>
      </w:r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525"/>
        </w:tabs>
        <w:jc w:val="both"/>
      </w:pPr>
      <w:bookmarkStart w:id="24" w:name="bookmark44"/>
      <w:bookmarkEnd w:id="24"/>
      <w:r>
        <w:rPr>
          <w:color w:val="000000"/>
          <w:sz w:val="24"/>
          <w:szCs w:val="24"/>
        </w:rPr>
        <w:t>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ДОУ в присутствии инструктора по физической культуре</w:t>
      </w:r>
      <w:r w:rsidR="00524ED2">
        <w:rPr>
          <w:color w:val="000000"/>
          <w:sz w:val="24"/>
          <w:szCs w:val="24"/>
        </w:rPr>
        <w:t xml:space="preserve"> и (или) инструктора по плаванию</w:t>
      </w:r>
      <w:r>
        <w:rPr>
          <w:color w:val="000000"/>
          <w:sz w:val="24"/>
          <w:szCs w:val="24"/>
        </w:rPr>
        <w:t>, воспитателя или иного ответственного лица.</w:t>
      </w:r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536"/>
        </w:tabs>
        <w:jc w:val="both"/>
      </w:pPr>
      <w:bookmarkStart w:id="25" w:name="bookmark45"/>
      <w:bookmarkEnd w:id="25"/>
      <w:r>
        <w:rPr>
          <w:color w:val="000000"/>
          <w:sz w:val="24"/>
          <w:szCs w:val="24"/>
        </w:rPr>
        <w:t>При пользовании отдельными объектами инфраструктуры (лечебно-оздоровительной инфраструктурой, объектами спорта) администрацией ДОУ могут устанавливаться требования к одежде и обуви участников образовательного процесса.</w:t>
      </w:r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529"/>
        </w:tabs>
        <w:jc w:val="both"/>
      </w:pPr>
      <w:bookmarkStart w:id="26" w:name="bookmark46"/>
      <w:bookmarkEnd w:id="26"/>
      <w:r>
        <w:rPr>
          <w:color w:val="000000"/>
          <w:sz w:val="24"/>
          <w:szCs w:val="24"/>
        </w:rPr>
        <w:t>Обучающиеся не допускаются к пользованию объектами инфраструктуры:</w:t>
      </w:r>
    </w:p>
    <w:p w:rsidR="00383260" w:rsidRDefault="00383260" w:rsidP="00176016">
      <w:pPr>
        <w:pStyle w:val="1"/>
        <w:numPr>
          <w:ilvl w:val="0"/>
          <w:numId w:val="6"/>
        </w:numPr>
        <w:tabs>
          <w:tab w:val="left" w:pos="324"/>
        </w:tabs>
        <w:jc w:val="both"/>
      </w:pPr>
      <w:bookmarkStart w:id="27" w:name="bookmark47"/>
      <w:bookmarkEnd w:id="27"/>
      <w:r>
        <w:rPr>
          <w:color w:val="000000"/>
          <w:sz w:val="24"/>
          <w:szCs w:val="24"/>
        </w:rPr>
        <w:t>без прохождения инструктажей по технике безопасности;</w:t>
      </w:r>
    </w:p>
    <w:p w:rsidR="00383260" w:rsidRDefault="00383260" w:rsidP="00176016">
      <w:pPr>
        <w:pStyle w:val="1"/>
        <w:numPr>
          <w:ilvl w:val="0"/>
          <w:numId w:val="6"/>
        </w:numPr>
        <w:tabs>
          <w:tab w:val="left" w:pos="324"/>
        </w:tabs>
        <w:jc w:val="both"/>
      </w:pPr>
      <w:bookmarkStart w:id="28" w:name="bookmark48"/>
      <w:bookmarkEnd w:id="28"/>
      <w:r>
        <w:rPr>
          <w:color w:val="000000"/>
          <w:sz w:val="24"/>
          <w:szCs w:val="24"/>
        </w:rPr>
        <w:t>при проведении на объектах инфраструктуры строительных, монтажных, ремонтных работ, санитарно-гигиенических мероприятий;</w:t>
      </w:r>
    </w:p>
    <w:p w:rsidR="00383260" w:rsidRDefault="00383260" w:rsidP="00176016">
      <w:pPr>
        <w:pStyle w:val="1"/>
        <w:numPr>
          <w:ilvl w:val="0"/>
          <w:numId w:val="6"/>
        </w:numPr>
        <w:tabs>
          <w:tab w:val="left" w:pos="324"/>
        </w:tabs>
        <w:jc w:val="both"/>
      </w:pPr>
      <w:bookmarkStart w:id="29" w:name="bookmark49"/>
      <w:bookmarkEnd w:id="29"/>
      <w:r>
        <w:rPr>
          <w:color w:val="000000"/>
          <w:sz w:val="24"/>
          <w:szCs w:val="24"/>
        </w:rPr>
        <w:t>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383260" w:rsidRDefault="00383260" w:rsidP="00176016">
      <w:pPr>
        <w:pStyle w:val="1"/>
        <w:numPr>
          <w:ilvl w:val="0"/>
          <w:numId w:val="6"/>
        </w:numPr>
        <w:tabs>
          <w:tab w:val="left" w:pos="324"/>
        </w:tabs>
        <w:jc w:val="both"/>
      </w:pPr>
      <w:bookmarkStart w:id="30" w:name="bookmark50"/>
      <w:bookmarkEnd w:id="30"/>
      <w:r>
        <w:rPr>
          <w:color w:val="000000"/>
          <w:sz w:val="24"/>
          <w:szCs w:val="24"/>
        </w:rPr>
        <w:t>при неблагоприятных погодных условиях (для отдельных спортивных сооружений);</w:t>
      </w:r>
    </w:p>
    <w:p w:rsidR="00383260" w:rsidRDefault="00383260" w:rsidP="00176016">
      <w:pPr>
        <w:pStyle w:val="1"/>
        <w:numPr>
          <w:ilvl w:val="0"/>
          <w:numId w:val="6"/>
        </w:numPr>
        <w:tabs>
          <w:tab w:val="left" w:pos="324"/>
        </w:tabs>
        <w:jc w:val="both"/>
      </w:pPr>
      <w:bookmarkStart w:id="31" w:name="bookmark51"/>
      <w:bookmarkEnd w:id="31"/>
      <w:r>
        <w:rPr>
          <w:color w:val="000000"/>
          <w:sz w:val="24"/>
          <w:szCs w:val="24"/>
        </w:rPr>
        <w:t>при обнаружении повреждений сооружений, оборудования, инвентаря до их устранения;</w:t>
      </w:r>
    </w:p>
    <w:p w:rsidR="00383260" w:rsidRDefault="00383260" w:rsidP="00176016">
      <w:pPr>
        <w:pStyle w:val="1"/>
        <w:numPr>
          <w:ilvl w:val="0"/>
          <w:numId w:val="6"/>
        </w:numPr>
        <w:tabs>
          <w:tab w:val="left" w:pos="324"/>
        </w:tabs>
        <w:jc w:val="both"/>
      </w:pPr>
      <w:bookmarkStart w:id="32" w:name="bookmark52"/>
      <w:bookmarkEnd w:id="32"/>
      <w:r>
        <w:rPr>
          <w:color w:val="000000"/>
          <w:sz w:val="24"/>
          <w:szCs w:val="24"/>
        </w:rPr>
        <w:t>при недостаточной освещенности объекта и (или) нарушении воздушно-теплового режима;</w:t>
      </w:r>
    </w:p>
    <w:p w:rsidR="00383260" w:rsidRPr="00524ED2" w:rsidRDefault="00383260" w:rsidP="00176016">
      <w:pPr>
        <w:pStyle w:val="1"/>
        <w:numPr>
          <w:ilvl w:val="0"/>
          <w:numId w:val="6"/>
        </w:numPr>
        <w:tabs>
          <w:tab w:val="left" w:pos="324"/>
        </w:tabs>
        <w:jc w:val="both"/>
      </w:pPr>
      <w:bookmarkStart w:id="33" w:name="bookmark53"/>
      <w:bookmarkEnd w:id="33"/>
      <w:r>
        <w:rPr>
          <w:color w:val="000000"/>
          <w:sz w:val="24"/>
          <w:szCs w:val="24"/>
        </w:rPr>
        <w:t>без сопровождения ответственных лиц.</w:t>
      </w:r>
    </w:p>
    <w:p w:rsidR="00524ED2" w:rsidRDefault="00524ED2" w:rsidP="00524ED2">
      <w:pPr>
        <w:pStyle w:val="1"/>
        <w:tabs>
          <w:tab w:val="left" w:pos="324"/>
        </w:tabs>
        <w:jc w:val="both"/>
      </w:pPr>
    </w:p>
    <w:p w:rsidR="00383260" w:rsidRDefault="00383260" w:rsidP="00176016">
      <w:pPr>
        <w:pStyle w:val="11"/>
        <w:keepNext/>
        <w:keepLines/>
        <w:numPr>
          <w:ilvl w:val="0"/>
          <w:numId w:val="5"/>
        </w:numPr>
        <w:tabs>
          <w:tab w:val="left" w:pos="306"/>
        </w:tabs>
        <w:spacing w:after="280" w:line="233" w:lineRule="auto"/>
        <w:jc w:val="both"/>
      </w:pPr>
      <w:bookmarkStart w:id="34" w:name="bookmark56"/>
      <w:bookmarkStart w:id="35" w:name="bookmark54"/>
      <w:bookmarkStart w:id="36" w:name="bookmark55"/>
      <w:bookmarkStart w:id="37" w:name="bookmark57"/>
      <w:bookmarkEnd w:id="34"/>
      <w:r>
        <w:rPr>
          <w:color w:val="000000"/>
          <w:sz w:val="24"/>
          <w:szCs w:val="24"/>
        </w:rPr>
        <w:t xml:space="preserve">Права, обязанности и ответственность при </w:t>
      </w:r>
      <w:r w:rsidR="00524ED2">
        <w:rPr>
          <w:color w:val="000000"/>
          <w:sz w:val="24"/>
          <w:szCs w:val="24"/>
        </w:rPr>
        <w:t>ис</w:t>
      </w:r>
      <w:r>
        <w:rPr>
          <w:color w:val="000000"/>
          <w:sz w:val="24"/>
          <w:szCs w:val="24"/>
        </w:rPr>
        <w:t>пользовании объектов инфраструктуры</w:t>
      </w:r>
      <w:bookmarkEnd w:id="35"/>
      <w:bookmarkEnd w:id="36"/>
      <w:bookmarkEnd w:id="37"/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479"/>
        </w:tabs>
        <w:spacing w:line="228" w:lineRule="auto"/>
        <w:jc w:val="both"/>
      </w:pPr>
      <w:bookmarkStart w:id="38" w:name="bookmark58"/>
      <w:bookmarkEnd w:id="38"/>
      <w:r>
        <w:rPr>
          <w:color w:val="000000"/>
          <w:sz w:val="24"/>
          <w:szCs w:val="24"/>
        </w:rPr>
        <w:t>Участники образовательного процесса посещают объекты инфраструктуры ДОУ в соответствии с расписанием занятий и планами ДОУ.</w:t>
      </w:r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483"/>
        </w:tabs>
        <w:spacing w:line="228" w:lineRule="auto"/>
        <w:jc w:val="both"/>
      </w:pPr>
      <w:bookmarkStart w:id="39" w:name="bookmark59"/>
      <w:bookmarkEnd w:id="39"/>
      <w:r>
        <w:rPr>
          <w:color w:val="000000"/>
          <w:sz w:val="24"/>
          <w:szCs w:val="24"/>
        </w:rPr>
        <w:t>Лица, ответственные за организацию и проведение лечебно-оздоровительной работы, должны: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267"/>
        </w:tabs>
        <w:jc w:val="both"/>
      </w:pPr>
      <w:bookmarkStart w:id="40" w:name="bookmark60"/>
      <w:bookmarkEnd w:id="40"/>
      <w:r>
        <w:rPr>
          <w:color w:val="000000"/>
          <w:sz w:val="24"/>
          <w:szCs w:val="24"/>
        </w:rPr>
        <w:t xml:space="preserve">предупреждать о недопустимости нарушения порядка пользования объектом </w:t>
      </w:r>
      <w:proofErr w:type="spellStart"/>
      <w:r>
        <w:rPr>
          <w:color w:val="000000"/>
          <w:sz w:val="24"/>
          <w:szCs w:val="24"/>
        </w:rPr>
        <w:t>лечебно</w:t>
      </w:r>
      <w:r>
        <w:rPr>
          <w:color w:val="000000"/>
          <w:sz w:val="24"/>
          <w:szCs w:val="24"/>
        </w:rPr>
        <w:softHyphen/>
        <w:t>оздоровительной</w:t>
      </w:r>
      <w:proofErr w:type="spellEnd"/>
      <w:r>
        <w:rPr>
          <w:color w:val="000000"/>
          <w:sz w:val="24"/>
          <w:szCs w:val="24"/>
        </w:rPr>
        <w:t xml:space="preserve"> инфраструктуры, объектом культуры и спорта и иными объектами инфраструктуры ДОУ;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321"/>
        </w:tabs>
        <w:jc w:val="both"/>
      </w:pPr>
      <w:bookmarkStart w:id="41" w:name="bookmark61"/>
      <w:bookmarkEnd w:id="41"/>
      <w:r>
        <w:rPr>
          <w:color w:val="000000"/>
          <w:sz w:val="24"/>
          <w:szCs w:val="24"/>
        </w:rPr>
        <w:lastRenderedPageBreak/>
        <w:t>ставить в известность администрацию ДОУ о нарушении участниками образовательного процесса настоящего Положения;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267"/>
        </w:tabs>
        <w:jc w:val="both"/>
      </w:pPr>
      <w:bookmarkStart w:id="42" w:name="bookmark62"/>
      <w:bookmarkEnd w:id="42"/>
      <w:r>
        <w:rPr>
          <w:color w:val="000000"/>
          <w:sz w:val="24"/>
          <w:szCs w:val="24"/>
        </w:rPr>
        <w:t>эвакуировать участников образовательного процесса в случае возникновения угрозы их жизни и здоровью;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267"/>
        </w:tabs>
        <w:jc w:val="both"/>
      </w:pPr>
      <w:bookmarkStart w:id="43" w:name="bookmark63"/>
      <w:bookmarkEnd w:id="43"/>
      <w:r>
        <w:rPr>
          <w:color w:val="000000"/>
          <w:sz w:val="24"/>
          <w:szCs w:val="24"/>
        </w:rPr>
        <w:t>обращаться в администрацию ДОУ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участниками образовательного процесса, а также о содействии в организации и проведении такой работы;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267"/>
        </w:tabs>
        <w:jc w:val="both"/>
      </w:pPr>
      <w:bookmarkStart w:id="44" w:name="bookmark64"/>
      <w:bookmarkEnd w:id="44"/>
      <w:r>
        <w:rPr>
          <w:color w:val="000000"/>
          <w:sz w:val="24"/>
          <w:szCs w:val="24"/>
        </w:rPr>
        <w:t>обеспечивать организацию образовательной деятельности, профилактику заболеваний, осуществление лечебно-оздоровительной, физическое и психологическое развитие участников образовательного процесса;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267"/>
        </w:tabs>
        <w:jc w:val="both"/>
      </w:pPr>
      <w:bookmarkStart w:id="45" w:name="bookmark65"/>
      <w:bookmarkEnd w:id="45"/>
      <w:r>
        <w:rPr>
          <w:color w:val="000000"/>
          <w:sz w:val="24"/>
          <w:szCs w:val="24"/>
        </w:rPr>
        <w:t>проверять исправность используемого оборудования и инвентаря;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267"/>
        </w:tabs>
        <w:jc w:val="both"/>
      </w:pPr>
      <w:bookmarkStart w:id="46" w:name="bookmark66"/>
      <w:bookmarkEnd w:id="46"/>
      <w:r>
        <w:rPr>
          <w:color w:val="000000"/>
          <w:sz w:val="24"/>
          <w:szCs w:val="24"/>
        </w:rPr>
        <w:t>проводить с участниками образовательного процесса инструктажи по технике безопасности, знакомить их с настоящими правилами, правилами поведения на конкретных объектах;</w:t>
      </w:r>
    </w:p>
    <w:p w:rsidR="00383260" w:rsidRDefault="00383260" w:rsidP="00176016">
      <w:pPr>
        <w:pStyle w:val="1"/>
        <w:numPr>
          <w:ilvl w:val="0"/>
          <w:numId w:val="7"/>
        </w:numPr>
        <w:tabs>
          <w:tab w:val="left" w:pos="270"/>
        </w:tabs>
        <w:jc w:val="both"/>
      </w:pPr>
      <w:bookmarkStart w:id="47" w:name="bookmark67"/>
      <w:bookmarkEnd w:id="47"/>
      <w:r>
        <w:rPr>
          <w:color w:val="000000"/>
          <w:sz w:val="24"/>
          <w:szCs w:val="24"/>
        </w:rPr>
        <w:t>сообщать администрации ДОУ о повреждениях используемого оборудования и инвентаря;</w:t>
      </w:r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479"/>
        </w:tabs>
        <w:jc w:val="both"/>
      </w:pPr>
      <w:bookmarkStart w:id="48" w:name="bookmark68"/>
      <w:bookmarkEnd w:id="48"/>
      <w:r>
        <w:rPr>
          <w:color w:val="000000"/>
          <w:sz w:val="24"/>
          <w:szCs w:val="24"/>
        </w:rPr>
        <w:t>Во время пользования объектом лечебно-оздоровительной инфраструктуры, объектом культуры и спорта и иными объектами инфраструктуры ДОУ запрещается:</w:t>
      </w:r>
    </w:p>
    <w:p w:rsidR="00383260" w:rsidRDefault="00383260" w:rsidP="00176016">
      <w:pPr>
        <w:pStyle w:val="1"/>
        <w:numPr>
          <w:ilvl w:val="0"/>
          <w:numId w:val="8"/>
        </w:numPr>
        <w:tabs>
          <w:tab w:val="left" w:pos="270"/>
        </w:tabs>
        <w:jc w:val="both"/>
      </w:pPr>
      <w:bookmarkStart w:id="49" w:name="bookmark69"/>
      <w:bookmarkStart w:id="50" w:name="_GoBack"/>
      <w:bookmarkEnd w:id="49"/>
      <w:r>
        <w:rPr>
          <w:color w:val="000000"/>
          <w:sz w:val="24"/>
          <w:szCs w:val="24"/>
        </w:rPr>
        <w:t>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</w:p>
    <w:p w:rsidR="00383260" w:rsidRDefault="00383260" w:rsidP="00176016">
      <w:pPr>
        <w:pStyle w:val="1"/>
        <w:numPr>
          <w:ilvl w:val="0"/>
          <w:numId w:val="8"/>
        </w:numPr>
        <w:tabs>
          <w:tab w:val="left" w:pos="270"/>
        </w:tabs>
        <w:jc w:val="both"/>
      </w:pPr>
      <w:bookmarkStart w:id="51" w:name="bookmark70"/>
      <w:bookmarkEnd w:id="51"/>
      <w:r>
        <w:rPr>
          <w:color w:val="000000"/>
          <w:sz w:val="24"/>
          <w:szCs w:val="24"/>
        </w:rPr>
        <w:t>создавать ситуации, мешающие организации и проведению лечебно-оздоровительной, культурной и работы;</w:t>
      </w:r>
    </w:p>
    <w:p w:rsidR="00383260" w:rsidRDefault="00383260" w:rsidP="00176016">
      <w:pPr>
        <w:pStyle w:val="1"/>
        <w:numPr>
          <w:ilvl w:val="0"/>
          <w:numId w:val="8"/>
        </w:numPr>
        <w:tabs>
          <w:tab w:val="left" w:pos="270"/>
        </w:tabs>
        <w:jc w:val="both"/>
      </w:pPr>
      <w:bookmarkStart w:id="52" w:name="bookmark71"/>
      <w:bookmarkEnd w:id="52"/>
      <w:r>
        <w:rPr>
          <w:color w:val="000000"/>
          <w:sz w:val="24"/>
          <w:szCs w:val="24"/>
        </w:rPr>
        <w:t>наносить надписи и расклеивать без письменного разрешения администрации ДОУ объявления, плакаты и другую продукцию информационного или рекламного содержания; -засорять и загрязнять сооружения и оборудование ДОУ;</w:t>
      </w:r>
    </w:p>
    <w:p w:rsidR="00383260" w:rsidRDefault="00383260" w:rsidP="00176016">
      <w:pPr>
        <w:pStyle w:val="1"/>
        <w:numPr>
          <w:ilvl w:val="0"/>
          <w:numId w:val="8"/>
        </w:numPr>
        <w:tabs>
          <w:tab w:val="left" w:pos="270"/>
        </w:tabs>
        <w:jc w:val="both"/>
      </w:pPr>
      <w:bookmarkStart w:id="53" w:name="bookmark72"/>
      <w:bookmarkEnd w:id="53"/>
      <w:r>
        <w:rPr>
          <w:color w:val="000000"/>
          <w:sz w:val="24"/>
          <w:szCs w:val="24"/>
        </w:rPr>
        <w:t>препятствовать выполнению служебных обязанностей ответственными лицами;</w:t>
      </w:r>
    </w:p>
    <w:p w:rsidR="00383260" w:rsidRDefault="00383260" w:rsidP="00176016">
      <w:pPr>
        <w:pStyle w:val="1"/>
        <w:numPr>
          <w:ilvl w:val="0"/>
          <w:numId w:val="8"/>
        </w:numPr>
        <w:tabs>
          <w:tab w:val="left" w:pos="270"/>
        </w:tabs>
        <w:jc w:val="both"/>
      </w:pPr>
      <w:bookmarkStart w:id="54" w:name="bookmark73"/>
      <w:bookmarkEnd w:id="54"/>
      <w:r>
        <w:rPr>
          <w:color w:val="000000"/>
          <w:sz w:val="24"/>
          <w:szCs w:val="24"/>
        </w:rPr>
        <w:t>самовольно проникать в служебные и производственные помещения и на огражденную территорию объектов инфраструктуры ДОУ;</w:t>
      </w:r>
    </w:p>
    <w:p w:rsidR="00383260" w:rsidRDefault="00383260" w:rsidP="00176016">
      <w:pPr>
        <w:pStyle w:val="1"/>
        <w:numPr>
          <w:ilvl w:val="0"/>
          <w:numId w:val="8"/>
        </w:numPr>
        <w:tabs>
          <w:tab w:val="left" w:pos="270"/>
        </w:tabs>
        <w:jc w:val="both"/>
      </w:pPr>
      <w:bookmarkStart w:id="55" w:name="bookmark74"/>
      <w:bookmarkEnd w:id="55"/>
      <w:r>
        <w:rPr>
          <w:color w:val="000000"/>
          <w:sz w:val="24"/>
          <w:szCs w:val="24"/>
        </w:rPr>
        <w:t>находиться на территории и в помещениях объектов инфраструктуры ДОУ без разрешения ответственных лиц;</w:t>
      </w:r>
    </w:p>
    <w:p w:rsidR="00383260" w:rsidRDefault="00383260" w:rsidP="00176016">
      <w:pPr>
        <w:pStyle w:val="1"/>
        <w:numPr>
          <w:ilvl w:val="0"/>
          <w:numId w:val="8"/>
        </w:numPr>
        <w:tabs>
          <w:tab w:val="left" w:pos="270"/>
        </w:tabs>
        <w:jc w:val="both"/>
      </w:pPr>
      <w:bookmarkStart w:id="56" w:name="bookmark75"/>
      <w:bookmarkEnd w:id="56"/>
      <w:r>
        <w:rPr>
          <w:color w:val="000000"/>
          <w:sz w:val="24"/>
          <w:szCs w:val="24"/>
        </w:rPr>
        <w:t>проводить на объекты лиц, не являющихся участниками образовательного процесса ДОУ, без письменного разрешения администрации.</w:t>
      </w:r>
    </w:p>
    <w:p w:rsidR="00383260" w:rsidRDefault="00383260" w:rsidP="00176016">
      <w:pPr>
        <w:pStyle w:val="1"/>
        <w:numPr>
          <w:ilvl w:val="1"/>
          <w:numId w:val="5"/>
        </w:numPr>
        <w:tabs>
          <w:tab w:val="left" w:pos="483"/>
        </w:tabs>
        <w:jc w:val="both"/>
      </w:pPr>
      <w:bookmarkStart w:id="57" w:name="bookmark76"/>
      <w:bookmarkEnd w:id="57"/>
      <w:bookmarkEnd w:id="50"/>
      <w:r>
        <w:rPr>
          <w:color w:val="000000"/>
          <w:sz w:val="24"/>
          <w:szCs w:val="24"/>
        </w:rPr>
        <w:t>С целью предупреждения несчастных случаев и противоправных действий на территории и в помещениях объектов инфраструктуры ДОУ может осуществляться видеонаблюдение с видеозаписью.</w:t>
      </w:r>
    </w:p>
    <w:p w:rsidR="00D761B0" w:rsidRDefault="00D761B0" w:rsidP="00383260">
      <w:pPr>
        <w:jc w:val="both"/>
      </w:pPr>
    </w:p>
    <w:sectPr w:rsidR="00D761B0" w:rsidSect="00383260">
      <w:pgSz w:w="11900" w:h="16840"/>
      <w:pgMar w:top="1368" w:right="632" w:bottom="918" w:left="184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2F"/>
    <w:multiLevelType w:val="multilevel"/>
    <w:tmpl w:val="032E5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 w15:restartNumberingAfterBreak="0">
    <w:nsid w:val="057633C0"/>
    <w:multiLevelType w:val="multilevel"/>
    <w:tmpl w:val="00B2F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E392B9D"/>
    <w:multiLevelType w:val="multilevel"/>
    <w:tmpl w:val="C5700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211C5450"/>
    <w:multiLevelType w:val="multilevel"/>
    <w:tmpl w:val="032E5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294B56AC"/>
    <w:multiLevelType w:val="multilevel"/>
    <w:tmpl w:val="34C26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41EA5"/>
    <w:multiLevelType w:val="multilevel"/>
    <w:tmpl w:val="C9F8C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8659D"/>
    <w:multiLevelType w:val="multilevel"/>
    <w:tmpl w:val="032E5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468805A2"/>
    <w:multiLevelType w:val="multilevel"/>
    <w:tmpl w:val="032E5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260"/>
    <w:rsid w:val="00176016"/>
    <w:rsid w:val="00383260"/>
    <w:rsid w:val="00524ED2"/>
    <w:rsid w:val="00CE117D"/>
    <w:rsid w:val="00D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81BC"/>
  <w15:docId w15:val="{98540EBB-3B46-4AFB-970D-E454A18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3260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383260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8326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83260"/>
    <w:pPr>
      <w:widowControl w:val="0"/>
      <w:spacing w:after="26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383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Пользователь Windows</cp:lastModifiedBy>
  <cp:revision>4</cp:revision>
  <dcterms:created xsi:type="dcterms:W3CDTF">2021-03-01T10:41:00Z</dcterms:created>
  <dcterms:modified xsi:type="dcterms:W3CDTF">2021-03-02T04:41:00Z</dcterms:modified>
</cp:coreProperties>
</file>