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7A" w:rsidRDefault="0019642E" w:rsidP="00196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E3E">
        <w:rPr>
          <w:rFonts w:ascii="Times New Roman" w:hAnsi="Times New Roman" w:cs="Times New Roman"/>
          <w:b/>
          <w:sz w:val="28"/>
          <w:szCs w:val="28"/>
        </w:rPr>
        <w:t>Краткая презентация</w:t>
      </w:r>
      <w:r w:rsidR="00054D09">
        <w:rPr>
          <w:rFonts w:ascii="Times New Roman" w:hAnsi="Times New Roman" w:cs="Times New Roman"/>
          <w:b/>
          <w:sz w:val="28"/>
          <w:szCs w:val="28"/>
        </w:rPr>
        <w:t xml:space="preserve"> к рабочей</w:t>
      </w:r>
      <w:r w:rsidRPr="00984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D09" w:rsidRPr="00984E3E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054D09">
        <w:rPr>
          <w:rFonts w:ascii="Times New Roman" w:hAnsi="Times New Roman" w:cs="Times New Roman"/>
          <w:b/>
          <w:sz w:val="28"/>
          <w:szCs w:val="28"/>
        </w:rPr>
        <w:t>е</w:t>
      </w:r>
      <w:r w:rsidR="00054D09" w:rsidRPr="00984E3E">
        <w:rPr>
          <w:rFonts w:ascii="Times New Roman" w:hAnsi="Times New Roman" w:cs="Times New Roman"/>
          <w:b/>
          <w:sz w:val="28"/>
          <w:szCs w:val="28"/>
        </w:rPr>
        <w:t xml:space="preserve"> средней</w:t>
      </w:r>
      <w:r w:rsidRPr="00984E3E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054D09">
        <w:rPr>
          <w:rFonts w:ascii="Times New Roman" w:hAnsi="Times New Roman" w:cs="Times New Roman"/>
          <w:b/>
          <w:sz w:val="28"/>
          <w:szCs w:val="28"/>
        </w:rPr>
        <w:t>ы</w:t>
      </w:r>
      <w:r w:rsidRPr="00984E3E">
        <w:rPr>
          <w:rFonts w:ascii="Times New Roman" w:hAnsi="Times New Roman" w:cs="Times New Roman"/>
          <w:b/>
          <w:sz w:val="28"/>
          <w:szCs w:val="28"/>
        </w:rPr>
        <w:t xml:space="preserve"> № 8</w:t>
      </w:r>
    </w:p>
    <w:p w:rsidR="00054D09" w:rsidRPr="00984E3E" w:rsidRDefault="00054D09" w:rsidP="00196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2019 - 2020уч.г.</w:t>
      </w:r>
    </w:p>
    <w:p w:rsidR="00054D09" w:rsidRDefault="00054D09" w:rsidP="0024689F">
      <w:pPr>
        <w:pStyle w:val="Style18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4D09" w:rsidRDefault="00054D09" w:rsidP="0024689F">
      <w:pPr>
        <w:pStyle w:val="Style18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Щеклеина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054D09" w:rsidRDefault="00054D09" w:rsidP="0024689F">
      <w:pPr>
        <w:pStyle w:val="Style18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689F" w:rsidRDefault="0019642E" w:rsidP="00054D09">
      <w:pPr>
        <w:pStyle w:val="Style18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89F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054D09">
        <w:rPr>
          <w:rFonts w:ascii="Times New Roman" w:hAnsi="Times New Roman" w:cs="Times New Roman"/>
          <w:sz w:val="28"/>
          <w:szCs w:val="28"/>
        </w:rPr>
        <w:t>с</w:t>
      </w:r>
      <w:r w:rsidR="00054D09" w:rsidRPr="0024689F">
        <w:rPr>
          <w:rFonts w:ascii="Times New Roman" w:hAnsi="Times New Roman" w:cs="Times New Roman"/>
          <w:sz w:val="28"/>
          <w:szCs w:val="28"/>
        </w:rPr>
        <w:t>редней группы</w:t>
      </w:r>
      <w:r w:rsidRPr="0024689F">
        <w:rPr>
          <w:rFonts w:ascii="Times New Roman" w:hAnsi="Times New Roman" w:cs="Times New Roman"/>
          <w:sz w:val="28"/>
          <w:szCs w:val="28"/>
        </w:rPr>
        <w:t xml:space="preserve"> охватывает возраст детей с 4 до 5 лет. </w:t>
      </w:r>
      <w:r w:rsidR="00054D09" w:rsidRPr="0024689F">
        <w:rPr>
          <w:rFonts w:ascii="Times New Roman" w:hAnsi="Times New Roman" w:cs="Times New Roman"/>
          <w:sz w:val="28"/>
          <w:szCs w:val="28"/>
        </w:rPr>
        <w:t>Программа разработана в соответствии</w:t>
      </w:r>
      <w:r w:rsidRPr="0024689F">
        <w:rPr>
          <w:rFonts w:ascii="Times New Roman" w:hAnsi="Times New Roman" w:cs="Times New Roman"/>
          <w:sz w:val="28"/>
          <w:szCs w:val="28"/>
        </w:rPr>
        <w:t xml:space="preserve"> с ФГОС дошкольного образования, с учетом образовательной программы дошкольного образования   МАДОУ детский сад №48 общеразвивающего вида,</w:t>
      </w:r>
      <w:r w:rsidR="00054D09">
        <w:rPr>
          <w:rFonts w:ascii="Times New Roman" w:hAnsi="Times New Roman" w:cs="Times New Roman"/>
          <w:sz w:val="28"/>
          <w:szCs w:val="28"/>
        </w:rPr>
        <w:t xml:space="preserve"> </w:t>
      </w:r>
      <w:r w:rsidRPr="0024689F">
        <w:rPr>
          <w:rFonts w:ascii="Times New Roman" w:hAnsi="Times New Roman" w:cs="Times New Roman"/>
          <w:sz w:val="28"/>
          <w:szCs w:val="28"/>
        </w:rPr>
        <w:t xml:space="preserve">примерной основной образовательной программы дошкольного образования </w:t>
      </w:r>
      <w:r w:rsidR="00054D09" w:rsidRPr="0024689F">
        <w:rPr>
          <w:rFonts w:ascii="Times New Roman" w:hAnsi="Times New Roman" w:cs="Times New Roman"/>
          <w:sz w:val="28"/>
          <w:szCs w:val="28"/>
        </w:rPr>
        <w:t>«От</w:t>
      </w:r>
      <w:r w:rsidRPr="0024689F">
        <w:rPr>
          <w:rFonts w:ascii="Times New Roman" w:hAnsi="Times New Roman" w:cs="Times New Roman"/>
          <w:sz w:val="28"/>
          <w:szCs w:val="28"/>
        </w:rPr>
        <w:t xml:space="preserve"> рождения до школы» </w:t>
      </w:r>
      <w:r w:rsidR="00054D09" w:rsidRPr="0024689F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gramStart"/>
      <w:r w:rsidR="00054D09" w:rsidRPr="0024689F">
        <w:rPr>
          <w:rFonts w:ascii="Times New Roman" w:hAnsi="Times New Roman" w:cs="Times New Roman"/>
          <w:sz w:val="28"/>
          <w:szCs w:val="28"/>
        </w:rPr>
        <w:t>редакцией</w:t>
      </w:r>
      <w:r w:rsidRPr="002468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4689F">
        <w:rPr>
          <w:rFonts w:ascii="Times New Roman" w:hAnsi="Times New Roman" w:cs="Times New Roman"/>
          <w:sz w:val="28"/>
          <w:szCs w:val="28"/>
        </w:rPr>
        <w:t>Е.Вераксы</w:t>
      </w:r>
      <w:proofErr w:type="spellEnd"/>
      <w:proofErr w:type="gramEnd"/>
      <w:r w:rsidRPr="00246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689F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246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689F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24689F">
        <w:rPr>
          <w:rFonts w:ascii="Times New Roman" w:hAnsi="Times New Roman" w:cs="Times New Roman"/>
          <w:sz w:val="28"/>
          <w:szCs w:val="28"/>
        </w:rPr>
        <w:t xml:space="preserve"> </w:t>
      </w:r>
      <w:r w:rsidR="0024689F" w:rsidRPr="0024689F">
        <w:rPr>
          <w:rFonts w:ascii="Times New Roman" w:hAnsi="Times New Roman" w:cs="Times New Roman"/>
          <w:sz w:val="28"/>
          <w:szCs w:val="28"/>
        </w:rPr>
        <w:t>а  также программы (региональный компонент) Л.А. Кондратьевой «</w:t>
      </w:r>
      <w:r w:rsidR="0024689F" w:rsidRPr="0024689F">
        <w:rPr>
          <w:rFonts w:ascii="Times New Roman" w:hAnsi="Times New Roman"/>
          <w:sz w:val="28"/>
          <w:szCs w:val="28"/>
        </w:rPr>
        <w:t>Маленькие дальневосточники» для детей от 3 до 7 лет.</w:t>
      </w:r>
      <w:r w:rsidR="0024689F" w:rsidRPr="00246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89F" w:rsidRPr="0024689F">
        <w:rPr>
          <w:rFonts w:ascii="Times New Roman" w:hAnsi="Times New Roman" w:cs="Times New Roman"/>
          <w:sz w:val="28"/>
          <w:szCs w:val="28"/>
        </w:rPr>
        <w:t>Реализация  дополнительной образовательной программы Т.И.Осокиной « Обучение плаванию в детском саду</w:t>
      </w:r>
      <w:r w:rsidR="0024689F" w:rsidRPr="0024689F">
        <w:rPr>
          <w:rFonts w:ascii="Times New Roman" w:hAnsi="Times New Roman" w:cs="Times New Roman"/>
          <w:b/>
          <w:sz w:val="28"/>
          <w:szCs w:val="28"/>
        </w:rPr>
        <w:t>»</w:t>
      </w:r>
    </w:p>
    <w:p w:rsidR="0024689F" w:rsidRDefault="0024689F" w:rsidP="00054D09">
      <w:pPr>
        <w:pStyle w:val="Style18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 в соответствии со следующими нормативными документами</w:t>
      </w:r>
    </w:p>
    <w:p w:rsidR="0024689F" w:rsidRDefault="0024689F" w:rsidP="00054D09">
      <w:pPr>
        <w:pStyle w:val="Style18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РФ, ст. 43, 72.</w:t>
      </w:r>
    </w:p>
    <w:p w:rsidR="0024689F" w:rsidRDefault="0024689F" w:rsidP="00054D09">
      <w:pPr>
        <w:pStyle w:val="Style18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-Конвенция о правах ребенка.</w:t>
      </w:r>
    </w:p>
    <w:p w:rsidR="0024689F" w:rsidRDefault="0024689F" w:rsidP="00054D09">
      <w:pPr>
        <w:pStyle w:val="Style18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-Закон РФ «об образовании».</w:t>
      </w:r>
    </w:p>
    <w:p w:rsidR="0024689F" w:rsidRDefault="0024689F" w:rsidP="00054D09">
      <w:pPr>
        <w:pStyle w:val="Style18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-Типовое положение о МАДОУ</w:t>
      </w:r>
    </w:p>
    <w:p w:rsidR="0024689F" w:rsidRDefault="0024689F" w:rsidP="00054D09">
      <w:pPr>
        <w:pStyle w:val="Style18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</w:t>
      </w:r>
    </w:p>
    <w:p w:rsidR="0024689F" w:rsidRDefault="0024689F" w:rsidP="00054D09">
      <w:pPr>
        <w:pStyle w:val="Style18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 МАДОУ</w:t>
      </w:r>
    </w:p>
    <w:p w:rsidR="00DC7AFD" w:rsidRDefault="0024689F" w:rsidP="00054D09">
      <w:pPr>
        <w:pStyle w:val="Style18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-ФГОС </w:t>
      </w:r>
    </w:p>
    <w:p w:rsidR="00DC7AFD" w:rsidRDefault="00DC7AFD" w:rsidP="00054D09">
      <w:pPr>
        <w:pStyle w:val="Style18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включает </w:t>
      </w:r>
      <w:r w:rsidR="00054D09">
        <w:rPr>
          <w:rFonts w:ascii="Times New Roman" w:hAnsi="Times New Roman" w:cs="Times New Roman"/>
          <w:sz w:val="28"/>
          <w:szCs w:val="28"/>
        </w:rPr>
        <w:t>три основных</w:t>
      </w:r>
      <w:r>
        <w:rPr>
          <w:rFonts w:ascii="Times New Roman" w:hAnsi="Times New Roman" w:cs="Times New Roman"/>
          <w:sz w:val="28"/>
          <w:szCs w:val="28"/>
        </w:rPr>
        <w:t xml:space="preserve"> раздела: </w:t>
      </w:r>
      <w:r w:rsidR="00054D09">
        <w:rPr>
          <w:rFonts w:ascii="Times New Roman" w:hAnsi="Times New Roman" w:cs="Times New Roman"/>
          <w:sz w:val="28"/>
          <w:szCs w:val="28"/>
        </w:rPr>
        <w:t>целевой,</w:t>
      </w:r>
      <w:r>
        <w:rPr>
          <w:rFonts w:ascii="Times New Roman" w:hAnsi="Times New Roman" w:cs="Times New Roman"/>
          <w:sz w:val="28"/>
          <w:szCs w:val="28"/>
        </w:rPr>
        <w:t xml:space="preserve"> содержательный, организационный, в каждом из которых отражается обязательная часть и часть формируемая участниками образовательного процесса.</w:t>
      </w:r>
    </w:p>
    <w:p w:rsidR="00B011CD" w:rsidRDefault="00DC7AFD" w:rsidP="00054D09">
      <w:pPr>
        <w:pStyle w:val="Style18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7513F">
        <w:rPr>
          <w:rFonts w:ascii="Times New Roman" w:hAnsi="Times New Roman" w:cs="Times New Roman"/>
          <w:b/>
          <w:sz w:val="28"/>
          <w:szCs w:val="28"/>
        </w:rPr>
        <w:t>Цели программы</w:t>
      </w:r>
      <w:r>
        <w:rPr>
          <w:rFonts w:ascii="Times New Roman" w:hAnsi="Times New Roman" w:cs="Times New Roman"/>
          <w:sz w:val="28"/>
          <w:szCs w:val="28"/>
        </w:rPr>
        <w:t>: Создание благоприятных</w:t>
      </w:r>
      <w:r w:rsidR="00F7513F">
        <w:rPr>
          <w:rFonts w:ascii="Times New Roman" w:hAnsi="Times New Roman" w:cs="Times New Roman"/>
          <w:sz w:val="28"/>
          <w:szCs w:val="28"/>
        </w:rPr>
        <w:t xml:space="preserve"> условий для полноценного развития ребенка дошкольного детства. Формирование основ базовой культуры личности, всестороннее развитие психических и физических качеств в соответствии с возрастными особенностями, подготовка к жизни и современном обществе, к обучению в школе. Обеспечение безопасности  жизнедеятельности дошкольника. </w:t>
      </w:r>
      <w:r w:rsidR="00A25F4D">
        <w:rPr>
          <w:rFonts w:ascii="Times New Roman" w:hAnsi="Times New Roman" w:cs="Times New Roman"/>
          <w:sz w:val="28"/>
          <w:szCs w:val="28"/>
        </w:rPr>
        <w:t xml:space="preserve"> Эти цели реализую</w:t>
      </w:r>
      <w:r w:rsidR="00512342">
        <w:rPr>
          <w:rFonts w:ascii="Times New Roman" w:hAnsi="Times New Roman" w:cs="Times New Roman"/>
          <w:sz w:val="28"/>
          <w:szCs w:val="28"/>
        </w:rPr>
        <w:t>тся  в процессе разнообразных ви</w:t>
      </w:r>
      <w:r w:rsidR="00A25F4D">
        <w:rPr>
          <w:rFonts w:ascii="Times New Roman" w:hAnsi="Times New Roman" w:cs="Times New Roman"/>
          <w:sz w:val="28"/>
          <w:szCs w:val="28"/>
        </w:rPr>
        <w:t>дов детской деятельности: игровой; коммуникативной, трудовой, позн</w:t>
      </w:r>
      <w:r w:rsidR="00512342">
        <w:rPr>
          <w:rFonts w:ascii="Times New Roman" w:hAnsi="Times New Roman" w:cs="Times New Roman"/>
          <w:sz w:val="28"/>
          <w:szCs w:val="28"/>
        </w:rPr>
        <w:t>а</w:t>
      </w:r>
      <w:r w:rsidR="00A25F4D">
        <w:rPr>
          <w:rFonts w:ascii="Times New Roman" w:hAnsi="Times New Roman" w:cs="Times New Roman"/>
          <w:sz w:val="28"/>
          <w:szCs w:val="28"/>
        </w:rPr>
        <w:t xml:space="preserve">вательно-исследовательской. Продуктивной, музыкально- художественной, чтения. </w:t>
      </w:r>
    </w:p>
    <w:p w:rsidR="009C157D" w:rsidRDefault="00F7513F" w:rsidP="00054D09">
      <w:pPr>
        <w:pStyle w:val="Style18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513F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>
        <w:rPr>
          <w:rFonts w:ascii="Times New Roman" w:hAnsi="Times New Roman" w:cs="Times New Roman"/>
          <w:sz w:val="28"/>
          <w:szCs w:val="28"/>
        </w:rPr>
        <w:t xml:space="preserve">: Укрепления </w:t>
      </w:r>
      <w:r w:rsidR="00512342">
        <w:rPr>
          <w:rFonts w:ascii="Times New Roman" w:hAnsi="Times New Roman" w:cs="Times New Roman"/>
          <w:sz w:val="28"/>
          <w:szCs w:val="28"/>
        </w:rPr>
        <w:t>здоровья, приобщение к здоровом</w:t>
      </w:r>
      <w:r>
        <w:rPr>
          <w:rFonts w:ascii="Times New Roman" w:hAnsi="Times New Roman" w:cs="Times New Roman"/>
          <w:sz w:val="28"/>
          <w:szCs w:val="28"/>
        </w:rPr>
        <w:t>у образу жизни, развитие двигательной и  гигиенической культуры детей; развитие гуманистической направленности отношений детей к миру, воспитание культуры общения, эмоциональной отзывчивости и доброжелательности к людям. Развитие эстетических чувств детей, творческих способностей, приобщение воспитанников к искусству и художественной литературе. Развитие познавательной активности, познавательных интересов, интеллектуальных способностей, самостоятельности и инициативы, стремления к активной деятельности и творчеству.</w:t>
      </w:r>
      <w:r w:rsidR="002468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157D" w:rsidRDefault="009C157D" w:rsidP="00054D09">
      <w:pPr>
        <w:pStyle w:val="Style18"/>
        <w:widowControl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9C157D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Содержание образовательной деятельности по освоению детьми образовательных областей </w:t>
      </w:r>
      <w:r w:rsidR="00054D09">
        <w:rPr>
          <w:rFonts w:ascii="Times New Roman" w:hAnsi="Times New Roman" w:cs="Times New Roman"/>
          <w:sz w:val="28"/>
          <w:szCs w:val="28"/>
        </w:rPr>
        <w:t>(календарно</w:t>
      </w:r>
      <w:r>
        <w:rPr>
          <w:rFonts w:ascii="Times New Roman" w:hAnsi="Times New Roman" w:cs="Times New Roman"/>
          <w:sz w:val="28"/>
          <w:szCs w:val="28"/>
        </w:rPr>
        <w:t>-тематическое планирование)</w:t>
      </w:r>
    </w:p>
    <w:p w:rsidR="00BA0787" w:rsidRDefault="00BA0787" w:rsidP="00054D09">
      <w:pPr>
        <w:pStyle w:val="Style18"/>
        <w:widowControl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Содержательный отдел</w:t>
      </w:r>
    </w:p>
    <w:p w:rsidR="00BA0787" w:rsidRDefault="00BA0787" w:rsidP="00054D09">
      <w:pPr>
        <w:pStyle w:val="Style18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A0787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BA0787" w:rsidRDefault="00BA0787" w:rsidP="00054D09">
      <w:pPr>
        <w:pStyle w:val="Style18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-психолого-педагогические условия, обеспечивающие развитие детей.</w:t>
      </w:r>
    </w:p>
    <w:p w:rsidR="00BA0787" w:rsidRDefault="00BA0787" w:rsidP="00054D09">
      <w:pPr>
        <w:pStyle w:val="Style18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-характеристика жизнедеятельности включая распорядок и режим дня, также особенности традиционных событий, </w:t>
      </w:r>
      <w:r w:rsidR="00054D09">
        <w:rPr>
          <w:rFonts w:ascii="Times New Roman" w:hAnsi="Times New Roman" w:cs="Times New Roman"/>
          <w:sz w:val="28"/>
          <w:szCs w:val="28"/>
        </w:rPr>
        <w:t>праздников,</w:t>
      </w:r>
      <w:r>
        <w:rPr>
          <w:rFonts w:ascii="Times New Roman" w:hAnsi="Times New Roman" w:cs="Times New Roman"/>
          <w:sz w:val="28"/>
          <w:szCs w:val="28"/>
        </w:rPr>
        <w:t xml:space="preserve"> мероприятий. </w:t>
      </w:r>
    </w:p>
    <w:p w:rsidR="00BA0787" w:rsidRDefault="00BA0787" w:rsidP="00054D09">
      <w:pPr>
        <w:pStyle w:val="Style18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-Особенности организации развивающей предметно-пространственной среды.</w:t>
      </w:r>
    </w:p>
    <w:p w:rsidR="00BA0787" w:rsidRDefault="00BA0787" w:rsidP="00054D09">
      <w:pPr>
        <w:pStyle w:val="Style18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-программно- методическое обеспечение образовательного процесса.</w:t>
      </w:r>
    </w:p>
    <w:p w:rsidR="00BA0787" w:rsidRPr="006864EA" w:rsidRDefault="00BA0787" w:rsidP="00054D09">
      <w:pPr>
        <w:pStyle w:val="Style18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Указываются особенности образовательного процесса с учётом климатических особенностей исходя из этого предусматривается режим дня детей среднего возраста на холодный период года, на теплы период. Режим дня в детском саду организуется с учётом физической и умственной  работоспособности в первой и во второй половине дня. Режим дня  соответствует возрастным   особенностям детей. Максимальная продолжительность непрерывного бодрствования детей составляет 5-6 часов.</w:t>
      </w:r>
    </w:p>
    <w:p w:rsidR="00BA0787" w:rsidRPr="006864EA" w:rsidRDefault="00BA0787" w:rsidP="00054D09">
      <w:pPr>
        <w:pStyle w:val="Style18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64EA" w:rsidRDefault="006864EA" w:rsidP="00054D09">
      <w:pPr>
        <w:pStyle w:val="Style18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приёмы,</w:t>
      </w:r>
      <w:r>
        <w:rPr>
          <w:rFonts w:ascii="Times New Roman" w:hAnsi="Times New Roman" w:cs="Times New Roman"/>
          <w:sz w:val="28"/>
          <w:szCs w:val="28"/>
        </w:rPr>
        <w:t xml:space="preserve"> используемые в работе 1. Словесные методы обучения: устное изложение; беседа; рассказ; объяснение; анализ текста; структуры музыкального произведения и др. 2.Наглядный методы </w:t>
      </w:r>
      <w:r w:rsidR="00054D09">
        <w:rPr>
          <w:rFonts w:ascii="Times New Roman" w:hAnsi="Times New Roman" w:cs="Times New Roman"/>
          <w:sz w:val="28"/>
          <w:szCs w:val="28"/>
        </w:rPr>
        <w:t>обучения показ</w:t>
      </w:r>
      <w:r>
        <w:rPr>
          <w:rFonts w:ascii="Times New Roman" w:hAnsi="Times New Roman" w:cs="Times New Roman"/>
          <w:sz w:val="28"/>
          <w:szCs w:val="28"/>
        </w:rPr>
        <w:t xml:space="preserve"> видеоматериалы, иллюстраций, наблюдение. Работа по образцу. 3. Практические методы обучения эксперимент: опыт. 4. Игровые методы и </w:t>
      </w:r>
      <w:r w:rsidR="00054D09">
        <w:rPr>
          <w:rFonts w:ascii="Times New Roman" w:hAnsi="Times New Roman" w:cs="Times New Roman"/>
          <w:sz w:val="28"/>
          <w:szCs w:val="28"/>
        </w:rPr>
        <w:t>приёмы,</w:t>
      </w:r>
      <w:r>
        <w:rPr>
          <w:rFonts w:ascii="Times New Roman" w:hAnsi="Times New Roman" w:cs="Times New Roman"/>
          <w:sz w:val="28"/>
          <w:szCs w:val="28"/>
        </w:rPr>
        <w:t xml:space="preserve"> используемые в работе.</w:t>
      </w:r>
    </w:p>
    <w:p w:rsidR="00512342" w:rsidRDefault="006864EA" w:rsidP="00054D09">
      <w:pPr>
        <w:pStyle w:val="Style18"/>
        <w:widowControl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Возрастные особенности</w:t>
      </w:r>
    </w:p>
    <w:p w:rsidR="006864EA" w:rsidRDefault="00512342" w:rsidP="00054D09">
      <w:pPr>
        <w:pStyle w:val="Style18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864EA">
        <w:rPr>
          <w:rFonts w:ascii="Times New Roman" w:hAnsi="Times New Roman" w:cs="Times New Roman"/>
          <w:sz w:val="28"/>
          <w:szCs w:val="28"/>
        </w:rPr>
        <w:t xml:space="preserve">гровой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 с 4-5 лет  </w:t>
      </w:r>
      <w:r w:rsidR="006864EA">
        <w:rPr>
          <w:rFonts w:ascii="Times New Roman" w:hAnsi="Times New Roman" w:cs="Times New Roman"/>
          <w:sz w:val="28"/>
          <w:szCs w:val="28"/>
        </w:rPr>
        <w:t>появляются ролевые взаимодействия. Они указывают на то, что дошкольники начинают отделять себя от принятой роли. Игровые действия начинают выполнять не ради них самих, ради смысла игры. Происходит разделение игровы</w:t>
      </w:r>
      <w:r w:rsidR="00DC4793">
        <w:rPr>
          <w:rFonts w:ascii="Times New Roman" w:hAnsi="Times New Roman" w:cs="Times New Roman"/>
          <w:sz w:val="28"/>
          <w:szCs w:val="28"/>
        </w:rPr>
        <w:t xml:space="preserve">х и реальных взаимодействий детей. Значительное развитие получает изобразительная деятельность. Рисунок становится предметным и детализированным. Совершенствуется техническая сторона изобразительной деятельности. Усложняется конструирование. Постройки могут включать 5-6 деталей. Формируются навыки конструирования по собственному замыслу, а также  планирование последовательности действий. </w:t>
      </w:r>
      <w:r w:rsidR="00A25F4D">
        <w:rPr>
          <w:rFonts w:ascii="Times New Roman" w:hAnsi="Times New Roman" w:cs="Times New Roman"/>
          <w:sz w:val="28"/>
          <w:szCs w:val="28"/>
        </w:rPr>
        <w:t xml:space="preserve"> В этом возрасте ребенок уже знает как надо или не надо себя вести об особенностях полового поведения. Эмоционально переживают </w:t>
      </w:r>
      <w:r w:rsidR="00054D09">
        <w:rPr>
          <w:rFonts w:ascii="Times New Roman" w:hAnsi="Times New Roman" w:cs="Times New Roman"/>
          <w:sz w:val="28"/>
          <w:szCs w:val="28"/>
        </w:rPr>
        <w:t>если поступают</w:t>
      </w:r>
      <w:r w:rsidR="00A25F4D">
        <w:rPr>
          <w:rFonts w:ascii="Times New Roman" w:hAnsi="Times New Roman" w:cs="Times New Roman"/>
          <w:sz w:val="28"/>
          <w:szCs w:val="28"/>
        </w:rPr>
        <w:t xml:space="preserve"> не так как надо. Усиливается взаимный контроль друг за другом.</w:t>
      </w:r>
      <w:r w:rsidR="009C157D">
        <w:rPr>
          <w:rFonts w:ascii="Times New Roman" w:hAnsi="Times New Roman" w:cs="Times New Roman"/>
          <w:sz w:val="28"/>
          <w:szCs w:val="28"/>
        </w:rPr>
        <w:t xml:space="preserve"> Двигательная сфера характеризуется позитивными изменениями мелкой и крупной моторики. Развивается ловкость координация движений. В группах начинаю выделятся </w:t>
      </w:r>
      <w:r w:rsidR="00570BA5">
        <w:rPr>
          <w:rFonts w:ascii="Times New Roman" w:hAnsi="Times New Roman" w:cs="Times New Roman"/>
          <w:sz w:val="28"/>
          <w:szCs w:val="28"/>
        </w:rPr>
        <w:t xml:space="preserve">  </w:t>
      </w:r>
      <w:r w:rsidR="009C157D">
        <w:rPr>
          <w:rFonts w:ascii="Times New Roman" w:hAnsi="Times New Roman" w:cs="Times New Roman"/>
          <w:sz w:val="28"/>
          <w:szCs w:val="28"/>
        </w:rPr>
        <w:t xml:space="preserve">лидеры. Появляется  </w:t>
      </w:r>
      <w:proofErr w:type="spellStart"/>
      <w:r w:rsidR="009C157D">
        <w:rPr>
          <w:rFonts w:ascii="Times New Roman" w:hAnsi="Times New Roman" w:cs="Times New Roman"/>
          <w:sz w:val="28"/>
          <w:szCs w:val="28"/>
        </w:rPr>
        <w:t>конкурентность</w:t>
      </w:r>
      <w:proofErr w:type="spellEnd"/>
      <w:r w:rsidR="009C15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157D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="009C15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:rsidR="00512342" w:rsidRDefault="00512342" w:rsidP="00054D09">
      <w:pPr>
        <w:pStyle w:val="Style18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среднего дошкольного возраста восприятие становится более развитым.Дети оказываются способными назвать форму, на которую похож тот или иной предмет. Дети способны упорядочивать группы </w:t>
      </w:r>
      <w:r w:rsidR="00054D09">
        <w:rPr>
          <w:rFonts w:ascii="Times New Roman" w:hAnsi="Times New Roman" w:cs="Times New Roman"/>
          <w:sz w:val="28"/>
          <w:szCs w:val="28"/>
        </w:rPr>
        <w:t>предметов по</w:t>
      </w:r>
      <w:r>
        <w:rPr>
          <w:rFonts w:ascii="Times New Roman" w:hAnsi="Times New Roman" w:cs="Times New Roman"/>
          <w:sz w:val="28"/>
          <w:szCs w:val="28"/>
        </w:rPr>
        <w:t xml:space="preserve"> сенсорному признаку – величине, цвет</w:t>
      </w:r>
      <w:r w:rsidR="00570BA5">
        <w:rPr>
          <w:rFonts w:ascii="Times New Roman" w:hAnsi="Times New Roman" w:cs="Times New Roman"/>
          <w:sz w:val="28"/>
          <w:szCs w:val="28"/>
        </w:rPr>
        <w:t xml:space="preserve">, выделить такие параметры как высота, </w:t>
      </w:r>
      <w:r w:rsidR="00054D09">
        <w:rPr>
          <w:rFonts w:ascii="Times New Roman" w:hAnsi="Times New Roman" w:cs="Times New Roman"/>
          <w:sz w:val="28"/>
          <w:szCs w:val="28"/>
        </w:rPr>
        <w:t>длина,</w:t>
      </w:r>
      <w:r w:rsidR="00570BA5">
        <w:rPr>
          <w:rFonts w:ascii="Times New Roman" w:hAnsi="Times New Roman" w:cs="Times New Roman"/>
          <w:sz w:val="28"/>
          <w:szCs w:val="28"/>
        </w:rPr>
        <w:t xml:space="preserve"> ширина. Совершенствуется ориентация в пространстве. Возрастает объем памяти. Начинает складываться произвольное запоминание: дети способны  принять задачу на запоминания, помнят </w:t>
      </w:r>
      <w:r w:rsidR="00570BA5">
        <w:rPr>
          <w:rFonts w:ascii="Times New Roman" w:hAnsi="Times New Roman" w:cs="Times New Roman"/>
          <w:sz w:val="28"/>
          <w:szCs w:val="28"/>
        </w:rPr>
        <w:lastRenderedPageBreak/>
        <w:t>поручения взрослых. Речь начинает носить ситуативный характер, а при общении со уважении со стороны взрослого, для них оказывается чрезвычайно важным похвала. Это приводит к их повышенной обидчивости.</w:t>
      </w:r>
    </w:p>
    <w:p w:rsidR="00B63F58" w:rsidRPr="006864EA" w:rsidRDefault="00A25F4D" w:rsidP="00054D09">
      <w:pPr>
        <w:pStyle w:val="Style18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6864EA" w:rsidRDefault="00570BA5" w:rsidP="00054D09">
      <w:pPr>
        <w:pStyle w:val="Style18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</w:p>
    <w:p w:rsidR="00570BA5" w:rsidRDefault="00570BA5" w:rsidP="00054D09">
      <w:pPr>
        <w:pStyle w:val="Style18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развитие-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на </w:t>
      </w:r>
      <w:r w:rsidR="00054D09">
        <w:rPr>
          <w:rFonts w:ascii="Times New Roman" w:hAnsi="Times New Roman" w:cs="Times New Roman"/>
          <w:sz w:val="28"/>
          <w:szCs w:val="28"/>
        </w:rPr>
        <w:t>развитие коммуникативных</w:t>
      </w:r>
      <w:r>
        <w:rPr>
          <w:rFonts w:ascii="Times New Roman" w:hAnsi="Times New Roman" w:cs="Times New Roman"/>
          <w:sz w:val="28"/>
          <w:szCs w:val="28"/>
        </w:rPr>
        <w:t xml:space="preserve"> навыков; </w:t>
      </w:r>
      <w:r w:rsidR="00054D09">
        <w:rPr>
          <w:rFonts w:ascii="Times New Roman" w:hAnsi="Times New Roman" w:cs="Times New Roman"/>
          <w:sz w:val="28"/>
          <w:szCs w:val="28"/>
        </w:rPr>
        <w:t>развитие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и эмоционального интеллекта, уважительного от ношения и чувства принадлежности к семье, к сообществу детей и взрослых формирование позитивных установок к различным видам труда и творчества; формирование основ безопасного поведения.</w:t>
      </w:r>
    </w:p>
    <w:p w:rsidR="00570BA5" w:rsidRDefault="00C04974" w:rsidP="00054D09">
      <w:pPr>
        <w:pStyle w:val="Style18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развитие-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развитие любознательности и познавательной мотивации, воображения и творческой активности, формирование познавательных действий; формирование первичных представлений о себе, других людях, объектах окружающего мира; патриотическое воспитание.</w:t>
      </w:r>
    </w:p>
    <w:p w:rsidR="00C04974" w:rsidRDefault="00C04974" w:rsidP="00054D09">
      <w:pPr>
        <w:pStyle w:val="Style18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Художественно- </w:t>
      </w:r>
      <w:r w:rsidR="00054D09">
        <w:rPr>
          <w:rFonts w:ascii="Times New Roman" w:hAnsi="Times New Roman" w:cs="Times New Roman"/>
          <w:b/>
          <w:sz w:val="28"/>
          <w:szCs w:val="28"/>
        </w:rPr>
        <w:t>эстетическое развитие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развитие предпосылок восприятия и пониманий искусства, мира природы: становление эстетического отношения и окружающему миру: реализацию самостоятельной творческой деятельности детей.</w:t>
      </w:r>
    </w:p>
    <w:p w:rsidR="00C04974" w:rsidRDefault="00C04974" w:rsidP="00054D09">
      <w:pPr>
        <w:pStyle w:val="Style18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Речевое развитие-</w:t>
      </w:r>
      <w:r>
        <w:rPr>
          <w:rFonts w:ascii="Times New Roman" w:hAnsi="Times New Roman" w:cs="Times New Roman"/>
          <w:sz w:val="28"/>
          <w:szCs w:val="28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звуковой и монологической речи; фонематического слуха: знакомство с литературой, понимание на слух текстов различных жанров детской литературы; формирование</w:t>
      </w:r>
      <w:r w:rsidR="00984E3E">
        <w:rPr>
          <w:rFonts w:ascii="Times New Roman" w:hAnsi="Times New Roman" w:cs="Times New Roman"/>
          <w:sz w:val="28"/>
          <w:szCs w:val="28"/>
        </w:rPr>
        <w:t xml:space="preserve"> звуковой аналитико-синтетической активности как предпосылки обучения грамоте.</w:t>
      </w:r>
    </w:p>
    <w:p w:rsidR="00984E3E" w:rsidRDefault="00984E3E" w:rsidP="00054D09">
      <w:pPr>
        <w:pStyle w:val="Style18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Физическое развитие-</w:t>
      </w:r>
      <w:r>
        <w:rPr>
          <w:rFonts w:ascii="Times New Roman" w:hAnsi="Times New Roman" w:cs="Times New Roman"/>
          <w:sz w:val="28"/>
          <w:szCs w:val="28"/>
        </w:rPr>
        <w:t xml:space="preserve"> включает приобретение опыта в следующих видах деятельности детей: двигательной, формированию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двигательнойц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организма, развитию равновесия, координации движения, крупной и мелкой моторики обеих рук, формирование начальных представлений о некоторых видах спорта, овладение подвижными играми с правилами; становление ценностей здорового образа жизни.</w:t>
      </w:r>
    </w:p>
    <w:p w:rsidR="00984E3E" w:rsidRDefault="00984E3E" w:rsidP="00054D09">
      <w:pPr>
        <w:pStyle w:val="Style18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С РОДИТЕЛЯМИ.</w:t>
      </w:r>
    </w:p>
    <w:p w:rsidR="00984E3E" w:rsidRDefault="00984E3E" w:rsidP="00984E3E">
      <w:pPr>
        <w:pStyle w:val="Style18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Консультации</w:t>
      </w:r>
    </w:p>
    <w:p w:rsidR="00984E3E" w:rsidRDefault="00984E3E" w:rsidP="00984E3E">
      <w:pPr>
        <w:pStyle w:val="Style18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-Анкетирование</w:t>
      </w:r>
    </w:p>
    <w:p w:rsidR="00984E3E" w:rsidRDefault="00984E3E" w:rsidP="00984E3E">
      <w:pPr>
        <w:pStyle w:val="Style18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-Родительские собрания</w:t>
      </w:r>
    </w:p>
    <w:p w:rsidR="00984E3E" w:rsidRDefault="00984E3E" w:rsidP="00984E3E">
      <w:pPr>
        <w:pStyle w:val="Style18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-Экскурсии</w:t>
      </w:r>
    </w:p>
    <w:p w:rsidR="00984E3E" w:rsidRDefault="00984E3E" w:rsidP="00984E3E">
      <w:pPr>
        <w:pStyle w:val="Style18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-Выставки, </w:t>
      </w:r>
    </w:p>
    <w:p w:rsidR="00984E3E" w:rsidRDefault="00984E3E" w:rsidP="00984E3E">
      <w:pPr>
        <w:pStyle w:val="Style18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-День открытых дверей.</w:t>
      </w:r>
    </w:p>
    <w:p w:rsidR="00984E3E" w:rsidRPr="00984E3E" w:rsidRDefault="00984E3E" w:rsidP="00984E3E">
      <w:pPr>
        <w:pStyle w:val="Style18"/>
        <w:widowControl/>
        <w:rPr>
          <w:rFonts w:ascii="Times New Roman" w:hAnsi="Times New Roman" w:cs="Times New Roman"/>
          <w:sz w:val="28"/>
          <w:szCs w:val="28"/>
        </w:rPr>
      </w:pPr>
    </w:p>
    <w:p w:rsidR="0019642E" w:rsidRPr="0024689F" w:rsidRDefault="0019642E" w:rsidP="0024689F">
      <w:pPr>
        <w:ind w:left="-709"/>
        <w:rPr>
          <w:sz w:val="28"/>
          <w:szCs w:val="28"/>
        </w:rPr>
      </w:pPr>
    </w:p>
    <w:sectPr w:rsidR="0019642E" w:rsidRPr="0024689F" w:rsidSect="0024689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C5D30"/>
    <w:multiLevelType w:val="hybridMultilevel"/>
    <w:tmpl w:val="D1D6770A"/>
    <w:lvl w:ilvl="0" w:tplc="3DD446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42E"/>
    <w:rsid w:val="00054D09"/>
    <w:rsid w:val="000F4B7A"/>
    <w:rsid w:val="0019642E"/>
    <w:rsid w:val="0024689F"/>
    <w:rsid w:val="00512342"/>
    <w:rsid w:val="00570BA5"/>
    <w:rsid w:val="006864EA"/>
    <w:rsid w:val="00984E3E"/>
    <w:rsid w:val="009C157D"/>
    <w:rsid w:val="009F6B25"/>
    <w:rsid w:val="00A25F4D"/>
    <w:rsid w:val="00B011CD"/>
    <w:rsid w:val="00B05309"/>
    <w:rsid w:val="00B63F58"/>
    <w:rsid w:val="00BA0787"/>
    <w:rsid w:val="00C04974"/>
    <w:rsid w:val="00DC4793"/>
    <w:rsid w:val="00DC7AFD"/>
    <w:rsid w:val="00F7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C277455-04DB-4A73-941E-E6AB7ABE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rsid w:val="0024689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Пробник</dc:creator>
  <cp:keywords/>
  <dc:description/>
  <cp:lastModifiedBy>Метод</cp:lastModifiedBy>
  <cp:revision>5</cp:revision>
  <dcterms:created xsi:type="dcterms:W3CDTF">2019-10-29T06:20:00Z</dcterms:created>
  <dcterms:modified xsi:type="dcterms:W3CDTF">2019-10-31T04:03:00Z</dcterms:modified>
</cp:coreProperties>
</file>